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B83" w:rsidRDefault="001A2123" w:rsidP="001A2123">
      <w:pPr>
        <w:spacing w:after="0"/>
        <w:jc w:val="both"/>
        <w:rPr>
          <w:rFonts w:ascii="Calibri" w:eastAsia="Calibri" w:hAnsi="Calibri" w:cs="Calibri"/>
          <w:b/>
          <w:bCs/>
          <w:sz w:val="28"/>
          <w:szCs w:val="28"/>
        </w:rPr>
      </w:pPr>
      <w:r w:rsidRPr="001A2123">
        <w:rPr>
          <w:rFonts w:ascii="Calibri" w:eastAsia="Calibri" w:hAnsi="Calibri" w:cs="Calibri"/>
          <w:b/>
          <w:bCs/>
          <w:sz w:val="28"/>
          <w:szCs w:val="28"/>
        </w:rPr>
        <w:t xml:space="preserve">Atividade | À conversa com dois </w:t>
      </w:r>
      <w:proofErr w:type="spellStart"/>
      <w:r w:rsidRPr="001A2123">
        <w:rPr>
          <w:rFonts w:ascii="Calibri" w:eastAsia="Calibri" w:hAnsi="Calibri" w:cs="Calibri"/>
          <w:b/>
          <w:bCs/>
          <w:sz w:val="28"/>
          <w:szCs w:val="28"/>
        </w:rPr>
        <w:t>chatbots</w:t>
      </w:r>
      <w:proofErr w:type="spellEnd"/>
    </w:p>
    <w:p w:rsidR="00514A0A" w:rsidRPr="0069009F" w:rsidRDefault="00514A0A" w:rsidP="00514A0A">
      <w:pPr>
        <w:spacing w:after="0"/>
        <w:rPr>
          <w:rFonts w:ascii="Calibri" w:eastAsia="Calibri" w:hAnsi="Calibri" w:cs="Calibri"/>
          <w:bCs/>
          <w:sz w:val="24"/>
          <w:szCs w:val="24"/>
        </w:rPr>
      </w:pPr>
      <w:r w:rsidRPr="0069009F">
        <w:rPr>
          <w:rFonts w:ascii="Calibri" w:eastAsia="Calibri" w:hAnsi="Calibri" w:cs="Calibri"/>
          <w:bCs/>
          <w:sz w:val="24"/>
          <w:szCs w:val="24"/>
        </w:rPr>
        <w:t xml:space="preserve">Trabalho do grupo 3, sala 3: Gilberto Rocha, Inês Campos, Margarida Bastos, Maria Clara Conceição, Teresa Carvalho </w:t>
      </w:r>
    </w:p>
    <w:p w:rsidR="00292B83" w:rsidRDefault="001A2123">
      <w:pPr>
        <w:spacing w:after="0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>Tempo:</w:t>
      </w:r>
      <w:r>
        <w:rPr>
          <w:rFonts w:ascii="Calibri" w:eastAsia="Calibri" w:hAnsi="Calibri" w:cs="Calibri"/>
          <w:sz w:val="24"/>
          <w:szCs w:val="24"/>
        </w:rPr>
        <w:t xml:space="preserve"> 20 minutos</w:t>
      </w:r>
    </w:p>
    <w:p w:rsidR="00292B83" w:rsidRDefault="001A2123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Objetivo</w:t>
      </w:r>
    </w:p>
    <w:p w:rsidR="00292B83" w:rsidRDefault="001A2123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Explorar dois </w:t>
      </w:r>
      <w:proofErr w:type="spellStart"/>
      <w:r>
        <w:rPr>
          <w:rFonts w:ascii="Calibri" w:eastAsia="Calibri" w:hAnsi="Calibri" w:cs="Calibri"/>
          <w:sz w:val="24"/>
          <w:szCs w:val="24"/>
        </w:rPr>
        <w:t>chatbots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Inteligência Artificial e descobrir as suas potencialidades no contexto educativo.</w:t>
      </w:r>
    </w:p>
    <w:p w:rsidR="00292B83" w:rsidRDefault="001A2123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Instruções</w:t>
      </w:r>
    </w:p>
    <w:p w:rsidR="00292B83" w:rsidRDefault="001A2123">
      <w:pPr>
        <w:numPr>
          <w:ilvl w:val="0"/>
          <w:numId w:val="1"/>
        </w:num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Escolham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dois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chatbots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(</w:t>
      </w:r>
      <w:proofErr w:type="spellStart"/>
      <w:r>
        <w:rPr>
          <w:rFonts w:ascii="Calibri" w:eastAsia="Calibri" w:hAnsi="Calibri" w:cs="Calibri"/>
          <w:sz w:val="24"/>
          <w:szCs w:val="24"/>
        </w:rPr>
        <w:t>ChatGPT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Gemini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Anália, Claude ou </w:t>
      </w:r>
      <w:proofErr w:type="spellStart"/>
      <w:r>
        <w:rPr>
          <w:rFonts w:ascii="Calibri" w:eastAsia="Calibri" w:hAnsi="Calibri" w:cs="Calibri"/>
          <w:sz w:val="24"/>
          <w:szCs w:val="24"/>
        </w:rPr>
        <w:t>Copilot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). </w:t>
      </w:r>
    </w:p>
    <w:p w:rsidR="00292B83" w:rsidRDefault="001A2123">
      <w:pPr>
        <w:numPr>
          <w:ilvl w:val="0"/>
          <w:numId w:val="1"/>
        </w:num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Alternem os </w:t>
      </w:r>
      <w:proofErr w:type="spellStart"/>
      <w:r>
        <w:rPr>
          <w:rFonts w:ascii="Calibri" w:eastAsia="Calibri" w:hAnsi="Calibri" w:cs="Calibri"/>
          <w:sz w:val="24"/>
          <w:szCs w:val="24"/>
        </w:rPr>
        <w:t>chatbots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ao responder às questões (não é necessário utilizar os dois para a mesma pergunta). </w:t>
      </w:r>
    </w:p>
    <w:p w:rsidR="00292B83" w:rsidRDefault="001A2123">
      <w:pPr>
        <w:spacing w:after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Exemplo:</w:t>
      </w:r>
    </w:p>
    <w:p w:rsidR="00292B83" w:rsidRDefault="001A2123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1 → </w:t>
      </w:r>
      <w:proofErr w:type="spellStart"/>
      <w:r>
        <w:rPr>
          <w:rFonts w:ascii="Calibri" w:eastAsia="Calibri" w:hAnsi="Calibri" w:cs="Calibri"/>
          <w:sz w:val="24"/>
          <w:szCs w:val="24"/>
        </w:rPr>
        <w:t>ChatGPT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                         </w:t>
      </w:r>
    </w:p>
    <w:p w:rsidR="00292B83" w:rsidRDefault="001A2123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2 → </w:t>
      </w:r>
      <w:proofErr w:type="spellStart"/>
      <w:r>
        <w:rPr>
          <w:rFonts w:ascii="Calibri" w:eastAsia="Calibri" w:hAnsi="Calibri" w:cs="Calibri"/>
          <w:sz w:val="24"/>
          <w:szCs w:val="24"/>
        </w:rPr>
        <w:t>Gemini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                                      </w:t>
      </w:r>
    </w:p>
    <w:p w:rsidR="00292B83" w:rsidRDefault="001A2123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3 → </w:t>
      </w:r>
      <w:proofErr w:type="spellStart"/>
      <w:r>
        <w:rPr>
          <w:rFonts w:ascii="Calibri" w:eastAsia="Calibri" w:hAnsi="Calibri" w:cs="Calibri"/>
          <w:sz w:val="24"/>
          <w:szCs w:val="24"/>
        </w:rPr>
        <w:t>ChatGPT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292B83" w:rsidRDefault="001A2123">
      <w:pPr>
        <w:numPr>
          <w:ilvl w:val="0"/>
          <w:numId w:val="2"/>
        </w:numPr>
        <w:spacing w:after="0"/>
      </w:pPr>
      <w:r>
        <w:rPr>
          <w:rFonts w:ascii="Calibri" w:eastAsia="Calibri" w:hAnsi="Calibri" w:cs="Calibri"/>
          <w:sz w:val="24"/>
          <w:szCs w:val="24"/>
        </w:rPr>
        <w:t xml:space="preserve">Questão 4 → </w:t>
      </w:r>
      <w:proofErr w:type="spellStart"/>
      <w:r>
        <w:rPr>
          <w:rFonts w:ascii="Calibri" w:eastAsia="Calibri" w:hAnsi="Calibri" w:cs="Calibri"/>
          <w:sz w:val="24"/>
          <w:szCs w:val="24"/>
        </w:rPr>
        <w:t>Gemini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292B83" w:rsidRDefault="00514A0A">
      <w:pPr>
        <w:spacing w:after="0"/>
        <w:rPr>
          <w:rFonts w:ascii="Calibri" w:eastAsia="Calibri" w:hAnsi="Calibri" w:cs="Calibri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292B83" w:rsidRDefault="001A2123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Exploração</w:t>
      </w:r>
    </w:p>
    <w:tbl>
      <w:tblPr>
        <w:tblStyle w:val="a"/>
        <w:tblW w:w="15870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0"/>
        <w:gridCol w:w="1830"/>
        <w:gridCol w:w="1980"/>
        <w:gridCol w:w="6660"/>
      </w:tblGrid>
      <w:tr w:rsidR="00292B83">
        <w:trPr>
          <w:tblHeader/>
        </w:trPr>
        <w:tc>
          <w:tcPr>
            <w:tcW w:w="540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Questão</w:t>
            </w:r>
          </w:p>
        </w:tc>
        <w:tc>
          <w:tcPr>
            <w:tcW w:w="1830" w:type="dxa"/>
            <w:vAlign w:val="center"/>
          </w:tcPr>
          <w:p w:rsidR="00292B83" w:rsidRDefault="001A212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Chatbot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utilizado</w:t>
            </w:r>
          </w:p>
        </w:tc>
        <w:tc>
          <w:tcPr>
            <w:tcW w:w="1980" w:type="dxa"/>
            <w:vAlign w:val="center"/>
          </w:tcPr>
          <w:p w:rsidR="00292B83" w:rsidRDefault="001A212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 resposta foi útil? (</w:t>
            </w:r>
            <w:sdt>
              <w:sdtPr>
                <w:tag w:val="goog_rdk_0"/>
                <w:id w:val="182693592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/</w:t>
            </w:r>
            <w:sdt>
              <w:sdtPr>
                <w:tag w:val="goog_rdk_1"/>
                <w:id w:val="189159161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✖</w:t>
                </w:r>
              </w:sdtContent>
            </w:sdt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660" w:type="dxa"/>
            <w:vAlign w:val="center"/>
          </w:tcPr>
          <w:p w:rsidR="00292B83" w:rsidRDefault="001A2123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Comentário</w:t>
            </w:r>
          </w:p>
        </w:tc>
      </w:tr>
      <w:tr w:rsidR="00292B83">
        <w:tc>
          <w:tcPr>
            <w:tcW w:w="540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</w:p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 Podes dar uma definição simples e acessível de Inteligência Artificial?</w:t>
            </w:r>
          </w:p>
        </w:tc>
        <w:tc>
          <w:tcPr>
            <w:tcW w:w="183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</w:p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Copilot</w:t>
            </w:r>
            <w:proofErr w:type="spellEnd"/>
          </w:p>
        </w:tc>
        <w:tc>
          <w:tcPr>
            <w:tcW w:w="1980" w:type="dxa"/>
            <w:vAlign w:val="center"/>
          </w:tcPr>
          <w:p w:rsidR="00292B83" w:rsidRDefault="00514A0A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2"/>
                <w:id w:val="-110828800"/>
              </w:sdtPr>
              <w:sdtEndPr/>
              <w:sdtContent>
                <w:r w:rsidR="001A2123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:rsidR="00292B83" w:rsidRDefault="00514A0A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3"/>
                <w:id w:val="972683209"/>
              </w:sdtPr>
              <w:sdtEndPr/>
              <w:sdtContent>
                <w:r w:rsidR="001A2123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</w:tc>
        <w:tc>
          <w:tcPr>
            <w:tcW w:w="6660" w:type="dxa"/>
            <w:vAlign w:val="center"/>
          </w:tcPr>
          <w:p w:rsidR="00292B83" w:rsidRDefault="001A2123" w:rsidP="0069009F">
            <w:pPr>
              <w:spacing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Em relação ao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, a definição foi mais completa. No entanto, ambos referem a capacidade de tomarem decisões, sendo que 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é mais preciso na sua conceção, dado que menciona a consulta de base de dados para o efeito.  </w:t>
            </w:r>
          </w:p>
        </w:tc>
      </w:tr>
      <w:tr w:rsidR="00292B83">
        <w:tc>
          <w:tcPr>
            <w:tcW w:w="540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2. Qual é a diferença entre Inteligência Artificial e Inteligência Artificial Generativa?</w:t>
            </w:r>
          </w:p>
        </w:tc>
        <w:tc>
          <w:tcPr>
            <w:tcW w:w="183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</w:p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Copilot</w:t>
            </w:r>
            <w:proofErr w:type="spellEnd"/>
          </w:p>
        </w:tc>
        <w:tc>
          <w:tcPr>
            <w:tcW w:w="1980" w:type="dxa"/>
            <w:vAlign w:val="center"/>
          </w:tcPr>
          <w:p w:rsidR="00292B83" w:rsidRDefault="00514A0A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4"/>
                <w:id w:val="-1799729821"/>
              </w:sdtPr>
              <w:sdtEndPr/>
              <w:sdtContent>
                <w:r w:rsidR="001A2123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:rsidR="00292B83" w:rsidRDefault="00514A0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sdt>
              <w:sdtPr>
                <w:tag w:val="goog_rdk_5"/>
                <w:id w:val="570985492"/>
              </w:sdtPr>
              <w:sdtEndPr/>
              <w:sdtContent>
                <w:r w:rsidR="001A2123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</w:tc>
        <w:tc>
          <w:tcPr>
            <w:tcW w:w="6660" w:type="dxa"/>
            <w:vAlign w:val="center"/>
          </w:tcPr>
          <w:p w:rsidR="00292B83" w:rsidRDefault="001A2123" w:rsidP="0069009F">
            <w:pPr>
              <w:spacing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 informação em ambas foi bastante clara, explícita e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detalhada.  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 única diferença é que 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acrescenta que os conteúdos são criados a partir das instruções dadas pelo utilizador.  </w:t>
            </w:r>
          </w:p>
        </w:tc>
      </w:tr>
      <w:tr w:rsidR="00292B83">
        <w:tc>
          <w:tcPr>
            <w:tcW w:w="540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3. Acreditas que a IA pode ser assustadora para algumas pessoas? Porquê?</w:t>
            </w:r>
          </w:p>
        </w:tc>
        <w:tc>
          <w:tcPr>
            <w:tcW w:w="183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</w:p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Copilot</w:t>
            </w:r>
            <w:proofErr w:type="spellEnd"/>
          </w:p>
        </w:tc>
        <w:tc>
          <w:tcPr>
            <w:tcW w:w="1980" w:type="dxa"/>
            <w:vAlign w:val="center"/>
          </w:tcPr>
          <w:p w:rsidR="00292B83" w:rsidRDefault="00514A0A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6"/>
                <w:id w:val="1429878844"/>
              </w:sdtPr>
              <w:sdtEndPr/>
              <w:sdtContent>
                <w:r w:rsidR="001A2123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:rsidR="00292B83" w:rsidRDefault="00514A0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sdt>
              <w:sdtPr>
                <w:tag w:val="goog_rdk_7"/>
                <w:id w:val="846327810"/>
              </w:sdtPr>
              <w:sdtEndPr/>
              <w:sdtContent>
                <w:r w:rsidR="001A2123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</w:tc>
        <w:tc>
          <w:tcPr>
            <w:tcW w:w="6660" w:type="dxa"/>
            <w:vAlign w:val="center"/>
          </w:tcPr>
          <w:p w:rsidR="00292B83" w:rsidRDefault="001A2123" w:rsidP="0069009F">
            <w:pPr>
              <w:spacing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 resposta foi mais extensa e completa. Não obstante a informação detalhada, essa apresenta variáveis na sua resposta, nomeadamente nas razões que suscitam desconfiança por parte do ser humano. Logo, ambas se completam e torna-se necessário o ser humano / professor fazer a triagem e respetiva conjugação da informação apresentada em ambos os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Chatbot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</w:p>
        </w:tc>
      </w:tr>
      <w:tr w:rsidR="00292B83">
        <w:tc>
          <w:tcPr>
            <w:tcW w:w="540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4. Como pode a IA ajudar especificamente os professores no seu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dia a dia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83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</w:p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Copilot</w:t>
            </w:r>
            <w:proofErr w:type="spellEnd"/>
          </w:p>
        </w:tc>
        <w:tc>
          <w:tcPr>
            <w:tcW w:w="1980" w:type="dxa"/>
            <w:vAlign w:val="center"/>
          </w:tcPr>
          <w:p w:rsidR="00292B83" w:rsidRDefault="00514A0A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8"/>
                <w:id w:val="-1030302116"/>
              </w:sdtPr>
              <w:sdtEndPr/>
              <w:sdtContent>
                <w:r w:rsidR="001A2123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:rsidR="00292B83" w:rsidRDefault="00514A0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sdt>
              <w:sdtPr>
                <w:tag w:val="goog_rdk_9"/>
                <w:id w:val="1397069903"/>
              </w:sdtPr>
              <w:sdtEndPr/>
              <w:sdtContent>
                <w:r w:rsidR="001A2123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</w:tc>
        <w:tc>
          <w:tcPr>
            <w:tcW w:w="6660" w:type="dxa"/>
            <w:vAlign w:val="center"/>
          </w:tcPr>
          <w:p w:rsidR="00292B83" w:rsidRDefault="001A2123" w:rsidP="0069009F">
            <w:pPr>
              <w:spacing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Trata-se de um acrescento pedagógico que pretende agilizar o trabalho do professor para que este se concentre mais na vertente relacional, emocional e interpessoal.</w:t>
            </w:r>
          </w:p>
        </w:tc>
      </w:tr>
      <w:tr w:rsidR="00292B83">
        <w:tc>
          <w:tcPr>
            <w:tcW w:w="540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5. Os alunos devem utilizar a IA para estudar? Que vantagens e riscos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identificas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?  </w:t>
            </w:r>
          </w:p>
        </w:tc>
        <w:tc>
          <w:tcPr>
            <w:tcW w:w="1830" w:type="dxa"/>
            <w:vAlign w:val="center"/>
          </w:tcPr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ChatGPT</w:t>
            </w:r>
            <w:proofErr w:type="spellEnd"/>
          </w:p>
          <w:p w:rsidR="00292B83" w:rsidRDefault="001A2123">
            <w:pPr>
              <w:spacing w:after="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Copilot</w:t>
            </w:r>
            <w:proofErr w:type="spellEnd"/>
          </w:p>
        </w:tc>
        <w:tc>
          <w:tcPr>
            <w:tcW w:w="1980" w:type="dxa"/>
            <w:vAlign w:val="center"/>
          </w:tcPr>
          <w:p w:rsidR="00292B83" w:rsidRDefault="00514A0A">
            <w:pPr>
              <w:spacing w:after="0"/>
              <w:jc w:val="center"/>
              <w:rPr>
                <w:rFonts w:ascii="Quattrocento Sans" w:eastAsia="Quattrocento Sans" w:hAnsi="Quattrocento Sans" w:cs="Quattrocento Sans"/>
                <w:b/>
                <w:bCs/>
                <w:sz w:val="24"/>
                <w:szCs w:val="24"/>
              </w:rPr>
            </w:pPr>
            <w:sdt>
              <w:sdtPr>
                <w:tag w:val="goog_rdk_10"/>
                <w:id w:val="-441602909"/>
              </w:sdtPr>
              <w:sdtEndPr/>
              <w:sdtContent>
                <w:r w:rsidR="001A2123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  <w:p w:rsidR="00292B83" w:rsidRDefault="00514A0A">
            <w:pPr>
              <w:spacing w:after="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sdt>
              <w:sdtPr>
                <w:tag w:val="goog_rdk_11"/>
                <w:id w:val="-891185865"/>
              </w:sdtPr>
              <w:sdtEndPr/>
              <w:sdtContent>
                <w:r w:rsidR="001A2123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</w:rPr>
                  <w:t>✔</w:t>
                </w:r>
              </w:sdtContent>
            </w:sdt>
          </w:p>
        </w:tc>
        <w:tc>
          <w:tcPr>
            <w:tcW w:w="6660" w:type="dxa"/>
            <w:vAlign w:val="center"/>
          </w:tcPr>
          <w:p w:rsidR="00292B83" w:rsidRDefault="001A2123" w:rsidP="0069009F">
            <w:pPr>
              <w:spacing w:after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As respostas foram muito assertivas e similares no que toca aos riscos e às vantagens. Ambos informem sobre as suas limitações. </w:t>
            </w:r>
          </w:p>
        </w:tc>
      </w:tr>
    </w:tbl>
    <w:p w:rsidR="00292B83" w:rsidRDefault="00292B83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</w:p>
    <w:p w:rsidR="00292B83" w:rsidRDefault="001A2123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Reflexão do grupo</w:t>
      </w:r>
    </w:p>
    <w:p w:rsidR="00292B83" w:rsidRDefault="001A2123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Após explorarem os dois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chatbots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, respondam:</w:t>
      </w:r>
    </w:p>
    <w:p w:rsidR="00292B83" w:rsidRDefault="001A2123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1. Qual dos dois apresentou respostas mais claras e úteis?</w:t>
      </w:r>
    </w:p>
    <w:p w:rsidR="00292B83" w:rsidRDefault="001A2123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Embora ambos apresentem respostas muito similares, o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ChatGPT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nalgumas questões foi mais preciso e completo. </w:t>
      </w:r>
    </w:p>
    <w:p w:rsidR="00292B83" w:rsidRDefault="00292B83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</w:p>
    <w:p w:rsidR="00292B83" w:rsidRPr="0069009F" w:rsidRDefault="001A2123">
      <w:pPr>
        <w:spacing w:after="0"/>
        <w:rPr>
          <w:rFonts w:ascii="Calibri" w:eastAsia="Calibri" w:hAnsi="Calibri" w:cs="Calibri"/>
          <w:bCs/>
          <w:sz w:val="24"/>
          <w:szCs w:val="24"/>
        </w:rPr>
      </w:pPr>
      <w:r w:rsidRPr="0069009F">
        <w:rPr>
          <w:rFonts w:ascii="Calibri" w:eastAsia="Calibri" w:hAnsi="Calibri" w:cs="Calibri"/>
          <w:bCs/>
          <w:sz w:val="24"/>
          <w:szCs w:val="24"/>
        </w:rPr>
        <w:t xml:space="preserve">Trabalho do grupo 3, sala 3: Gilberto Rocha, Inês Campos, Margarida Bastos, Maria Clara Conceição, Teresa Carvalho </w:t>
      </w:r>
    </w:p>
    <w:sectPr w:rsidR="00292B83" w:rsidRPr="0069009F">
      <w:pgSz w:w="16838" w:h="11906" w:orient="landscape"/>
      <w:pgMar w:top="1701" w:right="993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86DAD681-1BFF-4478-BCC7-D925B7D89FC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2" w:fontKey="{BF5D5F40-AEAF-49F5-8F60-D5E2F12040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1B700D7-EC43-44AE-8862-68D749914C3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00B8B56-F542-490A-8CDD-7BAA6A51F755}"/>
    <w:embedBold r:id="rId5" w:fontKey="{713F3B10-7EDE-4BE4-99A4-5B8DB8856B2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6" w:subsetted="1" w:fontKey="{653573B7-24C2-49D8-92ED-BE1975998625}"/>
  </w:font>
  <w:font w:name="Quattrocento Sans">
    <w:charset w:val="00"/>
    <w:family w:val="auto"/>
    <w:pitch w:val="default"/>
    <w:embedBold r:id="rId7" w:fontKey="{063D381F-A543-4B51-8EDA-353EC57D9B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C6A1272-A14E-4F5B-91B9-7D26F492607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04B61"/>
    <w:multiLevelType w:val="multilevel"/>
    <w:tmpl w:val="1778CA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53576E44"/>
    <w:multiLevelType w:val="multilevel"/>
    <w:tmpl w:val="0C0ED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92B83"/>
    <w:rsid w:val="001A2123"/>
    <w:rsid w:val="00292B83"/>
    <w:rsid w:val="00514A0A"/>
    <w:rsid w:val="0069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Aptos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Cabealh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Cabealh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Cabealh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Cabealh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Cabealh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1A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A21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Aptos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Cabealh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Cabealh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Cabealh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Cabealh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Cabealh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1A2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A21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Fo0dlMhC3GyyXJ/AekMElRMZh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gAciExT2hyQ1RQWE9CZ2VtRVZycHJmVklOSGNyVFY0aFpQa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Conceição</cp:lastModifiedBy>
  <cp:revision>5</cp:revision>
  <dcterms:created xsi:type="dcterms:W3CDTF">2026-07-29T18:42:00Z</dcterms:created>
  <dcterms:modified xsi:type="dcterms:W3CDTF">2026-07-29T18:44:00Z</dcterms:modified>
</cp:coreProperties>
</file>