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4DD6" w14:textId="1A4FD586" w:rsidR="000E0CA3" w:rsidRPr="000E0CA3" w:rsidRDefault="00BE2239" w:rsidP="000E0CA3">
      <w:pPr>
        <w:shd w:val="clear" w:color="auto" w:fill="FAFAFA"/>
        <w:spacing w:after="150" w:line="240" w:lineRule="auto"/>
        <w:ind w:right="-144"/>
        <w:jc w:val="both"/>
        <w:rPr>
          <w:rFonts w:ascii="Arial" w:eastAsia="Times New Roman" w:hAnsi="Arial" w:cs="Arial"/>
          <w:color w:val="212121"/>
          <w:lang w:eastAsia="pt-PT"/>
        </w:rPr>
      </w:pPr>
      <w:r>
        <w:rPr>
          <w:rFonts w:ascii="Arial" w:eastAsia="Times New Roman" w:hAnsi="Arial" w:cs="Arial"/>
          <w:color w:val="212121"/>
          <w:lang w:eastAsia="pt-PT"/>
        </w:rPr>
        <w:t xml:space="preserve">     </w:t>
      </w:r>
      <w:r w:rsidR="000E0CA3" w:rsidRPr="000E0CA3">
        <w:rPr>
          <w:rFonts w:ascii="Arial" w:eastAsia="Times New Roman" w:hAnsi="Arial" w:cs="Arial"/>
          <w:color w:val="212121"/>
          <w:lang w:eastAsia="pt-PT"/>
        </w:rPr>
        <w:t>Venho brincar aqui no Português, a língua. Não aquela que outros embandeiram. Mas a língua nossa, essa que dá gosto a gente namorar e que nos faz a nós, moçambicanos, ficarmos mais Moçambique. Que outros pretendam cavalgar o assunto para fins de cadeira e poleiro pouco me acarreta.</w:t>
      </w:r>
    </w:p>
    <w:p w14:paraId="38C9E8C7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 A língua que eu quero é essa que perde função e se torna carícia. O que me apronta é o simples gosto da palavra, o mesmo que a asa sente aquando o voo. Meu desejo é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desalisar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 xml:space="preserve"> a linguagem, colocando nela as quantas dimensões da Vida. E quantas são? Se a Vida tem é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idimensões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 Assim, embarco nesse gozo de ver como escrita e o mundo mutuamente se desobedecem. Meu anjo-da-guarda, felizmente, nunca me guardou.</w:t>
      </w:r>
    </w:p>
    <w:p w14:paraId="34F3F28F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 Uns nos acalentam: que nós estamos a sustentar maiores territórios da lusofonia. Nós estamos simplesmente ocupados a sermos. Outros nos acusam: nós estamos a desgastar a língua. Nos falta domínio, carecemos de técnica. Ora qual é a nossa elegância? Nenhuma,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excepto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 xml:space="preserve"> a de irmos ajeitando o pé a um novo chão. Ou estaremos convidando o chão ao molde do pé? Questões que dariam para muita conferência, papelosas comunicações. Mas nós, aqui na mais meridional esquina do Sul, estamos exercendo é a ciência de sobreviver. Nós estamos deitando molho sobre pouca farinha a ver se o milagre dos pães se repete na periferia do mundo, neste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sulbúrbio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.</w:t>
      </w:r>
    </w:p>
    <w:p w14:paraId="0DAD30BE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 No enquanto, defendemos o direito de não saber, o gosto de saborear ignorâncias. Entretanto, vamos criando uma língua apta para o futuro, veloz como a palmeira, que dança todas as brisas sem deslocar seu chão. Língua artesanal, plástica, fugidia a gramáticas.</w:t>
      </w:r>
    </w:p>
    <w:p w14:paraId="4833A5DD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 Esta obra de reinvenção não é operação exclusiva dos escritores e linguistas. Recriamos a língua na medida em que somos capazes de produzir um pensamento novo, um pensamento nosso. O idioma, afinal, o que é senão o ovo das galinhas de ouro?</w:t>
      </w:r>
    </w:p>
    <w:p w14:paraId="006EFC03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Estamos, sim, amando o indomesticável, aderindo ao invisível, procurando os outros tempos deste tempo. Precisamos, sim, de senso incomum. Pois, das leis da língua, alguém sabe as certezas delas? Ponho as minhas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irreticências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. Veja-se, num sumário exemplo, perguntas que se podem colocar à língua:</w:t>
      </w:r>
    </w:p>
    <w:p w14:paraId="3CC6A1B5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Se pode dizer de um careca que tenha couro cabeludo?</w:t>
      </w:r>
    </w:p>
    <w:p w14:paraId="2B367373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No caso de alguém dormir com homem de raça branca é então que se aplica a expressão: passar a noite em branco?</w:t>
      </w:r>
    </w:p>
    <w:p w14:paraId="62F7C7C9" w14:textId="77777777" w:rsidR="000E0CA3" w:rsidRPr="000E0CA3" w:rsidRDefault="000E0CA3" w:rsidP="000E0CA3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12121"/>
          <w:lang w:eastAsia="pt-PT"/>
        </w:rPr>
      </w:pPr>
      <w:r>
        <w:rPr>
          <w:rFonts w:ascii="Arial" w:eastAsia="Times New Roman" w:hAnsi="Arial" w:cs="Arial"/>
          <w:color w:val="212121"/>
          <w:lang w:eastAsia="pt-PT"/>
        </w:rPr>
        <w:t xml:space="preserve">    </w:t>
      </w:r>
      <w:r w:rsidRPr="000E0CA3">
        <w:rPr>
          <w:rFonts w:ascii="Arial" w:eastAsia="Times New Roman" w:hAnsi="Arial" w:cs="Arial"/>
          <w:color w:val="212121"/>
          <w:lang w:eastAsia="pt-PT"/>
        </w:rPr>
        <w:t>A diferença entre um ás no volante ou um asno volante é apenas de ordem fonética?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 </w:t>
      </w:r>
      <w:r w:rsidRPr="000E0CA3">
        <w:rPr>
          <w:rFonts w:ascii="Arial" w:eastAsia="Times New Roman" w:hAnsi="Arial" w:cs="Arial"/>
          <w:color w:val="212121"/>
          <w:lang w:eastAsia="pt-PT"/>
        </w:rPr>
        <w:t>O mato desconhecido é que é o anonimato?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O pequeno viaduto é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abreviaduto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 </w:t>
      </w:r>
      <w:r w:rsidRPr="000E0CA3">
        <w:rPr>
          <w:rFonts w:ascii="Arial" w:eastAsia="Times New Roman" w:hAnsi="Arial" w:cs="Arial"/>
          <w:color w:val="212121"/>
          <w:lang w:eastAsia="pt-PT"/>
        </w:rPr>
        <w:t>Como é que o mecânico faz amor? Mecanicamente.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Quem vive numa encruzilhada é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encruzilhéu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Se diz do brado de bicho que não dispõe de vértebras: o invertebrado?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Tristeza do boi vem de ele não se lembrar que bicho foi na última reencarnação. Pois se ele, em anterior vida, beneficiou de chifre o que está ocorrendo não é uma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reencornação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O elefante que nunca viu mar, sempre vivendo no rio: devia ter marfim ou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riofim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Onde se esgotou a água se deve dizer: "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aquabou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"?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Não tendo sucedido em </w:t>
      </w:r>
      <w:proofErr w:type="gramStart"/>
      <w:r w:rsidRPr="000E0CA3">
        <w:rPr>
          <w:rFonts w:ascii="Arial" w:eastAsia="Times New Roman" w:hAnsi="Arial" w:cs="Arial"/>
          <w:color w:val="212121"/>
          <w:lang w:eastAsia="pt-PT"/>
        </w:rPr>
        <w:t>Maio</w:t>
      </w:r>
      <w:proofErr w:type="gramEnd"/>
      <w:r w:rsidRPr="000E0CA3">
        <w:rPr>
          <w:rFonts w:ascii="Arial" w:eastAsia="Times New Roman" w:hAnsi="Arial" w:cs="Arial"/>
          <w:color w:val="212121"/>
          <w:lang w:eastAsia="pt-PT"/>
        </w:rPr>
        <w:t xml:space="preserve"> mas em Março o que ele teve foi um desmaio ou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desmarço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Quando a paisagem é de admirar constrói-se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admiradouro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Mulher desdentada pode usar fio dental?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A cascavel a quem saiu a casca fica só uma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vel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As reservas de dinheiro são sempre finas. Será daí que vem o nome: "finanças"?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Um tufão pequeno: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tufinho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O cavalo duplamente linchado é aquele que relincha?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Em águas doces alguém se pode salpicar? </w:t>
      </w:r>
      <w:r>
        <w:rPr>
          <w:rFonts w:ascii="Arial" w:eastAsia="Times New Roman" w:hAnsi="Arial" w:cs="Arial"/>
          <w:color w:val="212121"/>
          <w:lang w:eastAsia="pt-PT"/>
        </w:rPr>
        <w:br/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Adulto pratica adultério. E um menor: será que pratica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minoritério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Um viciado no jogo de bilhar pode contrair bilharziose?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Um gordo, tipo barril, é um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barrilgudo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? </w:t>
      </w:r>
      <w:r w:rsidRPr="000E0CA3">
        <w:rPr>
          <w:rFonts w:ascii="Arial" w:eastAsia="Times New Roman" w:hAnsi="Arial" w:cs="Arial"/>
          <w:color w:val="212121"/>
          <w:lang w:eastAsia="pt-PT"/>
        </w:rPr>
        <w:br/>
      </w:r>
      <w:r>
        <w:rPr>
          <w:rFonts w:ascii="Arial" w:eastAsia="Times New Roman" w:hAnsi="Arial" w:cs="Arial"/>
          <w:color w:val="212121"/>
          <w:lang w:eastAsia="pt-PT"/>
        </w:rPr>
        <w:t xml:space="preserve">   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Borboleta que insiste em ser ninfa: é ela a tal ninfomaníaca?</w:t>
      </w:r>
    </w:p>
    <w:p w14:paraId="56B84F06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lastRenderedPageBreak/>
        <w:t xml:space="preserve">    Brincadeiras, </w:t>
      </w:r>
      <w:proofErr w:type="spellStart"/>
      <w:r w:rsidRPr="000E0CA3">
        <w:rPr>
          <w:rFonts w:ascii="Arial" w:eastAsia="Times New Roman" w:hAnsi="Arial" w:cs="Arial"/>
          <w:color w:val="212121"/>
          <w:lang w:eastAsia="pt-PT"/>
        </w:rPr>
        <w:t>brincriações</w:t>
      </w:r>
      <w:proofErr w:type="spellEnd"/>
      <w:r w:rsidRPr="000E0CA3">
        <w:rPr>
          <w:rFonts w:ascii="Arial" w:eastAsia="Times New Roman" w:hAnsi="Arial" w:cs="Arial"/>
          <w:color w:val="212121"/>
          <w:lang w:eastAsia="pt-PT"/>
        </w:rPr>
        <w:t>. E é coisa que não se termina. Lembro a camponesa da Zambézia. Eu falo português corta-mato, dizia. Sim, isso que ela fazia é, afinal, trabalho de todos nós. Colocámos essoutro português – o nosso português – na travessia dos matos, fizemos com que ele se descalçasse pelos atalhos da savana.</w:t>
      </w:r>
    </w:p>
    <w:p w14:paraId="77BC6D52" w14:textId="77777777" w:rsidR="000E0CA3" w:rsidRPr="000E0CA3" w:rsidRDefault="000E0CA3" w:rsidP="000E0CA3">
      <w:pPr>
        <w:shd w:val="clear" w:color="auto" w:fill="FAFAFA"/>
        <w:spacing w:after="150" w:line="240" w:lineRule="auto"/>
        <w:jc w:val="both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      Nesse caminho lhe fomos somando colorações. Devolvemos cores que dela haviam sido desbotadas – o racionalismo trabalha que nem lixívia. Urge ainda adicionar-lhe músicas e enfeites, somar-lhe o volume da superstição e a graça da dança. É urgente recuperar brilhos antigos. Devolver a estrela ao planeta dormente.</w:t>
      </w:r>
    </w:p>
    <w:p w14:paraId="12BAE252" w14:textId="77777777" w:rsidR="000E0CA3" w:rsidRPr="000E0CA3" w:rsidRDefault="000E0CA3" w:rsidP="000E0CA3">
      <w:pPr>
        <w:shd w:val="clear" w:color="auto" w:fill="FAFAFA"/>
        <w:spacing w:after="150" w:line="240" w:lineRule="auto"/>
        <w:jc w:val="right"/>
        <w:rPr>
          <w:rFonts w:ascii="Arial" w:eastAsia="Times New Roman" w:hAnsi="Arial" w:cs="Arial"/>
          <w:color w:val="212121"/>
          <w:lang w:eastAsia="pt-PT"/>
        </w:rPr>
      </w:pPr>
      <w:r w:rsidRPr="000E0CA3">
        <w:rPr>
          <w:rFonts w:ascii="Arial" w:eastAsia="Times New Roman" w:hAnsi="Arial" w:cs="Arial"/>
          <w:color w:val="212121"/>
          <w:lang w:eastAsia="pt-PT"/>
        </w:rPr>
        <w:t xml:space="preserve">Mia Couto, texto criado para o sítio </w:t>
      </w:r>
      <w:r w:rsidRPr="005D5C95">
        <w:rPr>
          <w:rFonts w:ascii="Arial" w:eastAsia="Times New Roman" w:hAnsi="Arial" w:cs="Arial"/>
          <w:i/>
          <w:color w:val="212121"/>
          <w:lang w:eastAsia="pt-PT"/>
        </w:rPr>
        <w:t>Ciberdúvidas</w:t>
      </w:r>
      <w:r w:rsidRPr="000E0CA3">
        <w:rPr>
          <w:rFonts w:ascii="Arial" w:eastAsia="Times New Roman" w:hAnsi="Arial" w:cs="Arial"/>
          <w:color w:val="212121"/>
          <w:lang w:eastAsia="pt-PT"/>
        </w:rPr>
        <w:t xml:space="preserve"> (1997)</w:t>
      </w:r>
    </w:p>
    <w:p w14:paraId="26891D43" w14:textId="77777777" w:rsidR="00C25755" w:rsidRDefault="00C25755"/>
    <w:p w14:paraId="75345307" w14:textId="77777777" w:rsidR="000E0CA3" w:rsidRDefault="000E0CA3" w:rsidP="005D5C95">
      <w:pPr>
        <w:pStyle w:val="PargrafodaLista"/>
        <w:jc w:val="both"/>
        <w:rPr>
          <w:rFonts w:ascii="Arial" w:eastAsia="Times New Roman" w:hAnsi="Arial" w:cs="Arial"/>
          <w:color w:val="212121"/>
          <w:lang w:eastAsia="pt-PT"/>
        </w:rPr>
      </w:pPr>
      <w:r w:rsidRPr="00151B1E">
        <w:rPr>
          <w:rFonts w:ascii="Arial" w:eastAsia="Times New Roman" w:hAnsi="Arial" w:cs="Arial"/>
          <w:color w:val="212121"/>
          <w:lang w:eastAsia="pt-PT"/>
        </w:rPr>
        <w:t xml:space="preserve">Apesar </w:t>
      </w:r>
      <w:r w:rsidR="0099335D">
        <w:rPr>
          <w:rFonts w:ascii="Arial" w:eastAsia="Times New Roman" w:hAnsi="Arial" w:cs="Arial"/>
          <w:color w:val="212121"/>
          <w:lang w:eastAsia="pt-PT"/>
        </w:rPr>
        <w:t>de ser, em certa parte, um exercício de desobediência às regras do português, as brincadeiras do autor baseiam-se nos processo utilizados pela língua para responder às necessidades dos falantes e para se renovar.</w:t>
      </w:r>
    </w:p>
    <w:p w14:paraId="73621C84" w14:textId="77777777" w:rsidR="0099335D" w:rsidRDefault="0099335D" w:rsidP="0099335D">
      <w:pPr>
        <w:pStyle w:val="PargrafodaLista"/>
        <w:jc w:val="both"/>
        <w:rPr>
          <w:rFonts w:ascii="Arial" w:eastAsia="Times New Roman" w:hAnsi="Arial" w:cs="Arial"/>
          <w:color w:val="212121"/>
          <w:lang w:eastAsia="pt-PT"/>
        </w:rPr>
      </w:pPr>
    </w:p>
    <w:p w14:paraId="15ECE03A" w14:textId="77777777" w:rsidR="00B00A9D" w:rsidRDefault="00B00A9D" w:rsidP="0099335D">
      <w:pPr>
        <w:pStyle w:val="PargrafodaLista"/>
        <w:jc w:val="both"/>
        <w:rPr>
          <w:rFonts w:ascii="Arial" w:eastAsia="Times New Roman" w:hAnsi="Arial" w:cs="Arial"/>
          <w:color w:val="212121"/>
          <w:lang w:eastAsia="pt-PT"/>
        </w:rPr>
      </w:pPr>
      <w:r>
        <w:rPr>
          <w:rFonts w:ascii="Arial" w:eastAsia="Times New Roman" w:hAnsi="Arial" w:cs="Arial"/>
          <w:color w:val="212121"/>
          <w:lang w:eastAsia="pt-PT"/>
        </w:rPr>
        <w:t xml:space="preserve">Inventa </w:t>
      </w:r>
      <w:r w:rsidR="008D0DDF">
        <w:rPr>
          <w:rFonts w:ascii="Arial" w:eastAsia="Times New Roman" w:hAnsi="Arial" w:cs="Arial"/>
          <w:color w:val="212121"/>
          <w:lang w:eastAsia="pt-PT"/>
        </w:rPr>
        <w:t>uma, duas, três</w:t>
      </w:r>
      <w:r>
        <w:rPr>
          <w:rFonts w:ascii="Arial" w:eastAsia="Times New Roman" w:hAnsi="Arial" w:cs="Arial"/>
          <w:color w:val="212121"/>
          <w:lang w:eastAsia="pt-PT"/>
        </w:rPr>
        <w:t xml:space="preserve"> palavras novas que faltam à nossa língua</w:t>
      </w:r>
      <w:r w:rsidR="008D0DDF">
        <w:rPr>
          <w:rFonts w:ascii="Arial" w:eastAsia="Times New Roman" w:hAnsi="Arial" w:cs="Arial"/>
          <w:color w:val="212121"/>
          <w:lang w:eastAsia="pt-PT"/>
        </w:rPr>
        <w:t>…</w:t>
      </w:r>
    </w:p>
    <w:sectPr w:rsidR="00B00A9D" w:rsidSect="00BE3F64">
      <w:headerReference w:type="default" r:id="rId7"/>
      <w:footerReference w:type="default" r:id="rId8"/>
      <w:pgSz w:w="11906" w:h="16838"/>
      <w:pgMar w:top="107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509D" w14:textId="77777777" w:rsidR="00317EA4" w:rsidRDefault="00317EA4" w:rsidP="00643BB0">
      <w:pPr>
        <w:spacing w:after="0" w:line="240" w:lineRule="auto"/>
      </w:pPr>
      <w:r>
        <w:separator/>
      </w:r>
    </w:p>
  </w:endnote>
  <w:endnote w:type="continuationSeparator" w:id="0">
    <w:p w14:paraId="36CF9288" w14:textId="77777777" w:rsidR="00317EA4" w:rsidRDefault="00317EA4" w:rsidP="0064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794121"/>
      <w:docPartObj>
        <w:docPartGallery w:val="Page Numbers (Bottom of Page)"/>
        <w:docPartUnique/>
      </w:docPartObj>
    </w:sdtPr>
    <w:sdtContent>
      <w:p w14:paraId="34F76F8B" w14:textId="77777777" w:rsidR="00643BB0" w:rsidRDefault="00ED6B2A">
        <w:pPr>
          <w:pStyle w:val="Rodap"/>
          <w:jc w:val="right"/>
        </w:pPr>
        <w:r>
          <w:fldChar w:fldCharType="begin"/>
        </w:r>
        <w:r w:rsidR="00643BB0">
          <w:instrText>PAGE   \* MERGEFORMAT</w:instrText>
        </w:r>
        <w:r>
          <w:fldChar w:fldCharType="separate"/>
        </w:r>
        <w:r w:rsidR="008D0DDF">
          <w:rPr>
            <w:noProof/>
          </w:rPr>
          <w:t>1</w:t>
        </w:r>
        <w:r>
          <w:fldChar w:fldCharType="end"/>
        </w:r>
      </w:p>
    </w:sdtContent>
  </w:sdt>
  <w:p w14:paraId="137EEC6F" w14:textId="77777777" w:rsidR="00643BB0" w:rsidRDefault="00643B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2143" w14:textId="77777777" w:rsidR="00317EA4" w:rsidRDefault="00317EA4" w:rsidP="00643BB0">
      <w:pPr>
        <w:spacing w:after="0" w:line="240" w:lineRule="auto"/>
      </w:pPr>
      <w:r>
        <w:separator/>
      </w:r>
    </w:p>
  </w:footnote>
  <w:footnote w:type="continuationSeparator" w:id="0">
    <w:p w14:paraId="0DF89CC5" w14:textId="77777777" w:rsidR="00317EA4" w:rsidRDefault="00317EA4" w:rsidP="0064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E9A7" w14:textId="3F9B40CE" w:rsidR="00BE2239" w:rsidRPr="00BE2239" w:rsidRDefault="00BE2239" w:rsidP="00BE2239">
    <w:pPr>
      <w:shd w:val="clear" w:color="auto" w:fill="FAFAFA"/>
      <w:spacing w:after="150" w:line="240" w:lineRule="auto"/>
      <w:ind w:right="-144"/>
      <w:jc w:val="center"/>
      <w:rPr>
        <w:rFonts w:ascii="Arial" w:eastAsia="Times New Roman" w:hAnsi="Arial" w:cs="Arial"/>
        <w:color w:val="212121"/>
        <w:lang w:eastAsia="pt-PT"/>
      </w:rPr>
    </w:pPr>
    <w:r>
      <w:rPr>
        <w:rFonts w:ascii="Times New Roman" w:hAnsi="Times New Roman"/>
        <w:b/>
        <w:noProof/>
        <w:color w:val="FF6600"/>
        <w:sz w:val="30"/>
        <w:lang w:eastAsia="pt-PT"/>
      </w:rPr>
      <w:drawing>
        <wp:anchor distT="0" distB="0" distL="114300" distR="114300" simplePos="0" relativeHeight="251670528" behindDoc="1" locked="0" layoutInCell="1" allowOverlap="1" wp14:anchorId="41D8A6D9" wp14:editId="190F62E4">
          <wp:simplePos x="0" y="0"/>
          <wp:positionH relativeFrom="column">
            <wp:posOffset>-318931</wp:posOffset>
          </wp:positionH>
          <wp:positionV relativeFrom="paragraph">
            <wp:posOffset>-266330</wp:posOffset>
          </wp:positionV>
          <wp:extent cx="751840" cy="647700"/>
          <wp:effectExtent l="0" t="0" r="0" b="0"/>
          <wp:wrapTight wrapText="bothSides">
            <wp:wrapPolygon edited="0">
              <wp:start x="0" y="0"/>
              <wp:lineTo x="0" y="20965"/>
              <wp:lineTo x="20797" y="20965"/>
              <wp:lineTo x="20797" y="0"/>
              <wp:lineTo x="0" y="0"/>
            </wp:wrapPolygon>
          </wp:wrapTight>
          <wp:docPr id="5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7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</w:t>
    </w:r>
    <w:r w:rsidRPr="006805E5">
      <w:rPr>
        <w:rFonts w:ascii="Arial" w:hAnsi="Arial" w:cs="Arial"/>
        <w:b/>
      </w:rPr>
      <w:t>Ação de Formação: “Desenvolver práticas inovadoras de leitura e escrita”</w:t>
    </w:r>
  </w:p>
  <w:p w14:paraId="6BA02554" w14:textId="19968F4A" w:rsidR="00BE2239" w:rsidRDefault="00BE22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A41BA"/>
    <w:multiLevelType w:val="hybridMultilevel"/>
    <w:tmpl w:val="4D5E67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801"/>
    <w:multiLevelType w:val="hybridMultilevel"/>
    <w:tmpl w:val="D1124E46"/>
    <w:lvl w:ilvl="0" w:tplc="61B4CF1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D4432"/>
    <w:multiLevelType w:val="hybridMultilevel"/>
    <w:tmpl w:val="1AD0DCA8"/>
    <w:lvl w:ilvl="0" w:tplc="08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158024">
    <w:abstractNumId w:val="0"/>
  </w:num>
  <w:num w:numId="2" w16cid:durableId="174271433">
    <w:abstractNumId w:val="1"/>
  </w:num>
  <w:num w:numId="3" w16cid:durableId="281769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CA3"/>
    <w:rsid w:val="000E0CA3"/>
    <w:rsid w:val="00151B1E"/>
    <w:rsid w:val="00293136"/>
    <w:rsid w:val="002F45F6"/>
    <w:rsid w:val="00317EA4"/>
    <w:rsid w:val="00490007"/>
    <w:rsid w:val="005D5C95"/>
    <w:rsid w:val="00643BB0"/>
    <w:rsid w:val="00744131"/>
    <w:rsid w:val="008B7902"/>
    <w:rsid w:val="008D0DDF"/>
    <w:rsid w:val="0099335D"/>
    <w:rsid w:val="009A20D5"/>
    <w:rsid w:val="00A935A3"/>
    <w:rsid w:val="00AD1F78"/>
    <w:rsid w:val="00B00A9D"/>
    <w:rsid w:val="00B01CC7"/>
    <w:rsid w:val="00B554C6"/>
    <w:rsid w:val="00BE2239"/>
    <w:rsid w:val="00BE2F5F"/>
    <w:rsid w:val="00BE3F64"/>
    <w:rsid w:val="00C25755"/>
    <w:rsid w:val="00D64902"/>
    <w:rsid w:val="00ED6B2A"/>
    <w:rsid w:val="00F40FE4"/>
    <w:rsid w:val="00F712FD"/>
    <w:rsid w:val="00F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47F5"/>
  <w15:docId w15:val="{6BC75DFC-1B7C-4940-88F5-E4168F3B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5F6"/>
  </w:style>
  <w:style w:type="paragraph" w:styleId="Ttulo1">
    <w:name w:val="heading 1"/>
    <w:basedOn w:val="Normal"/>
    <w:next w:val="Normal"/>
    <w:link w:val="Ttulo1Carter"/>
    <w:qFormat/>
    <w:rsid w:val="000E0C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ter"/>
    <w:qFormat/>
    <w:rsid w:val="000E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0E0CA3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rsid w:val="000E0CA3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E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E0CA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E0CA3"/>
    <w:pPr>
      <w:ind w:left="720"/>
      <w:contextualSpacing/>
    </w:pPr>
  </w:style>
  <w:style w:type="table" w:styleId="TabelacomGrelha">
    <w:name w:val="Table Grid"/>
    <w:basedOn w:val="Tabelanormal"/>
    <w:rsid w:val="0099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643B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43BB0"/>
  </w:style>
  <w:style w:type="paragraph" w:styleId="Rodap">
    <w:name w:val="footer"/>
    <w:basedOn w:val="Normal"/>
    <w:link w:val="RodapCarter"/>
    <w:uiPriority w:val="99"/>
    <w:unhideWhenUsed/>
    <w:rsid w:val="00643B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43BB0"/>
  </w:style>
  <w:style w:type="table" w:customStyle="1" w:styleId="Tabelacomgrelha1">
    <w:name w:val="Tabela com grelha1"/>
    <w:basedOn w:val="Tabelanormal"/>
    <w:next w:val="TabelacomGrelha"/>
    <w:rsid w:val="00F4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8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736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Fatima Correia</cp:lastModifiedBy>
  <cp:revision>14</cp:revision>
  <dcterms:created xsi:type="dcterms:W3CDTF">2016-11-18T16:32:00Z</dcterms:created>
  <dcterms:modified xsi:type="dcterms:W3CDTF">2025-02-16T10:07:00Z</dcterms:modified>
</cp:coreProperties>
</file>