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22B0" w14:textId="77777777" w:rsidR="008914E1" w:rsidRPr="008914E1" w:rsidRDefault="008914E1" w:rsidP="008914E1">
      <w:pPr>
        <w:rPr>
          <w:rFonts w:cs="Syabil-Book"/>
          <w:color w:val="000000" w:themeColor="text1"/>
        </w:rPr>
      </w:pPr>
      <w:r w:rsidRPr="008914E1">
        <w:rPr>
          <w:rFonts w:cs="Syabil-Book"/>
          <w:b/>
          <w:bCs/>
          <w:color w:val="000000" w:themeColor="text1"/>
        </w:rPr>
        <w:t>II – Materiais 1. Constituição do mundo material</w:t>
      </w:r>
    </w:p>
    <w:p w14:paraId="6020A4A3" w14:textId="77777777" w:rsidR="008914E1" w:rsidRPr="008914E1" w:rsidRDefault="008914E1" w:rsidP="008914E1">
      <w:pPr>
        <w:numPr>
          <w:ilvl w:val="0"/>
          <w:numId w:val="5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Projeto-piloto de recolha de garrafas de plástico pagou compensações, recolhendo mais de um milhão de garrafas em três meses, com metas de recolha a aumentar até 2029.</w:t>
      </w:r>
    </w:p>
    <w:p w14:paraId="5F58E4DE" w14:textId="77777777" w:rsidR="008914E1" w:rsidRPr="008914E1" w:rsidRDefault="008914E1" w:rsidP="008914E1">
      <w:pPr>
        <w:numPr>
          <w:ilvl w:val="0"/>
          <w:numId w:val="5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Das embalagens recolhidas, 28 toneladas de plástico PET foram encaminhadas à reciclagem, com predominância de embalagens de maior volume (acima de 0,5 até 2 litros).</w:t>
      </w:r>
    </w:p>
    <w:p w14:paraId="705108D0" w14:textId="77777777" w:rsidR="008914E1" w:rsidRPr="008914E1" w:rsidRDefault="008914E1" w:rsidP="008914E1">
      <w:pPr>
        <w:numPr>
          <w:ilvl w:val="0"/>
          <w:numId w:val="5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A correta separação dos resíduos é fundamental para aprimorar a reciclagem; há equívocos sobre o que pode ser descartado nos ecopontos, como copos biodegradáveis e cápsulas de café.</w:t>
      </w:r>
    </w:p>
    <w:p w14:paraId="6FCC108A" w14:textId="77777777" w:rsidR="008914E1" w:rsidRPr="008914E1" w:rsidRDefault="008914E1" w:rsidP="008914E1">
      <w:pPr>
        <w:numPr>
          <w:ilvl w:val="0"/>
          <w:numId w:val="5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A Sociedade Ponto Verde criou novos rótulos com símbolos claros para indicar o local correto de reciclagem e incentivar práticas sustentáveis.</w:t>
      </w:r>
    </w:p>
    <w:p w14:paraId="02A37D71" w14:textId="77777777" w:rsidR="008914E1" w:rsidRPr="008914E1" w:rsidRDefault="008914E1" w:rsidP="008914E1">
      <w:pPr>
        <w:rPr>
          <w:rFonts w:cs="Syabil-Book"/>
          <w:color w:val="000000" w:themeColor="text1"/>
        </w:rPr>
      </w:pPr>
      <w:r w:rsidRPr="008914E1">
        <w:rPr>
          <w:rFonts w:cs="Syabil-Book"/>
          <w:b/>
          <w:bCs/>
          <w:color w:val="000000" w:themeColor="text1"/>
        </w:rPr>
        <w:t>II – Materiais 2. Substâncias e misturas</w:t>
      </w:r>
    </w:p>
    <w:p w14:paraId="550FFC8A" w14:textId="77777777" w:rsidR="008914E1" w:rsidRPr="008914E1" w:rsidRDefault="008914E1" w:rsidP="008914E1">
      <w:pPr>
        <w:numPr>
          <w:ilvl w:val="0"/>
          <w:numId w:val="6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Rótulos de água engarrafada indicam origem, pH, mineralização e presença de elementos como sulfato, nitrato, cálcio, sódio e magnésio, importantes para consumo adequado.</w:t>
      </w:r>
    </w:p>
    <w:p w14:paraId="61582595" w14:textId="77777777" w:rsidR="008914E1" w:rsidRPr="008914E1" w:rsidRDefault="008914E1" w:rsidP="008914E1">
      <w:pPr>
        <w:numPr>
          <w:ilvl w:val="0"/>
          <w:numId w:val="6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É importante analisar o rótulo para entender se a água é adequada a dietas específicas e para distinguir substância pura de mistura.</w:t>
      </w:r>
    </w:p>
    <w:p w14:paraId="0DA6A1BE" w14:textId="77777777" w:rsidR="008914E1" w:rsidRPr="008914E1" w:rsidRDefault="008914E1" w:rsidP="008914E1">
      <w:pPr>
        <w:numPr>
          <w:ilvl w:val="0"/>
          <w:numId w:val="6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Refrigerantes contêm sódio em diferentes quantidades, sendo necessário ficar atento para evitar consumo excessivo que pode causar hipertensão.</w:t>
      </w:r>
    </w:p>
    <w:p w14:paraId="4C97BCFB" w14:textId="77777777" w:rsidR="008914E1" w:rsidRPr="008914E1" w:rsidRDefault="008914E1" w:rsidP="008914E1">
      <w:pPr>
        <w:rPr>
          <w:rFonts w:cs="Syabil-Book"/>
          <w:color w:val="000000" w:themeColor="text1"/>
        </w:rPr>
      </w:pPr>
      <w:r w:rsidRPr="008914E1">
        <w:rPr>
          <w:rFonts w:cs="Syabil-Book"/>
          <w:b/>
          <w:bCs/>
          <w:color w:val="000000" w:themeColor="text1"/>
        </w:rPr>
        <w:t>II – Materiais 3. Transformações físicas e químicas</w:t>
      </w:r>
    </w:p>
    <w:p w14:paraId="7439C38B" w14:textId="77777777" w:rsidR="008914E1" w:rsidRPr="008914E1" w:rsidRDefault="008914E1" w:rsidP="008914E1">
      <w:pPr>
        <w:numPr>
          <w:ilvl w:val="0"/>
          <w:numId w:val="7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 xml:space="preserve">As reações de </w:t>
      </w:r>
      <w:proofErr w:type="spellStart"/>
      <w:r w:rsidRPr="008914E1">
        <w:rPr>
          <w:rFonts w:cs="Syabil-Book"/>
          <w:color w:val="000000" w:themeColor="text1"/>
        </w:rPr>
        <w:t>Maillard</w:t>
      </w:r>
      <w:proofErr w:type="spellEnd"/>
      <w:r w:rsidRPr="008914E1">
        <w:rPr>
          <w:rFonts w:cs="Syabil-Book"/>
          <w:color w:val="000000" w:themeColor="text1"/>
        </w:rPr>
        <w:t xml:space="preserve"> são reações químicas que ocorrem entre aminoácidos e açúcares redutores, conferindo cor e aroma a alimentos como pão, carne e café, especialmente em temperaturas acima de 130ºC.</w:t>
      </w:r>
    </w:p>
    <w:p w14:paraId="670FADF2" w14:textId="77777777" w:rsidR="008914E1" w:rsidRPr="008914E1" w:rsidRDefault="008914E1" w:rsidP="008914E1">
      <w:pPr>
        <w:rPr>
          <w:rFonts w:cs="Syabil-Book"/>
          <w:color w:val="000000" w:themeColor="text1"/>
        </w:rPr>
      </w:pPr>
      <w:r w:rsidRPr="008914E1">
        <w:rPr>
          <w:rFonts w:cs="Syabil-Book"/>
          <w:b/>
          <w:bCs/>
          <w:color w:val="000000" w:themeColor="text1"/>
        </w:rPr>
        <w:t>II – Materiais 4. Propriedades físicas e químicas dos materiais</w:t>
      </w:r>
    </w:p>
    <w:p w14:paraId="5F90FFE5" w14:textId="4F7664AA" w:rsidR="008914E1" w:rsidRPr="008914E1" w:rsidRDefault="008914E1" w:rsidP="008914E1">
      <w:pPr>
        <w:numPr>
          <w:ilvl w:val="0"/>
          <w:numId w:val="8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O “galo do tempo” é um objeto higroscópico que muda de cor conforme a humidade do ar, ilustrando propriedades químicas na deteção da umidade.</w:t>
      </w:r>
    </w:p>
    <w:p w14:paraId="58B5CC02" w14:textId="77777777" w:rsidR="008914E1" w:rsidRPr="008914E1" w:rsidRDefault="008914E1" w:rsidP="008914E1">
      <w:pPr>
        <w:numPr>
          <w:ilvl w:val="0"/>
          <w:numId w:val="8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Mantas ignífugas são equipamentos obrigatórios em cozinhas e laboratórios para combate a incêndios, funcionando pelo abafamento que isola o oxigênio, um comburente necessário para a combustão.</w:t>
      </w:r>
    </w:p>
    <w:p w14:paraId="51603E12" w14:textId="77777777" w:rsidR="008914E1" w:rsidRPr="008914E1" w:rsidRDefault="008914E1" w:rsidP="008914E1">
      <w:pPr>
        <w:rPr>
          <w:rFonts w:cs="Syabil-Book"/>
          <w:color w:val="000000" w:themeColor="text1"/>
        </w:rPr>
      </w:pPr>
      <w:r w:rsidRPr="008914E1">
        <w:rPr>
          <w:rFonts w:cs="Syabil-Book"/>
          <w:b/>
          <w:bCs/>
          <w:color w:val="000000" w:themeColor="text1"/>
        </w:rPr>
        <w:t>II – Materiais 5. Separação das substâncias de uma mistura</w:t>
      </w:r>
    </w:p>
    <w:p w14:paraId="743A0E1B" w14:textId="77777777" w:rsidR="008914E1" w:rsidRPr="008914E1" w:rsidRDefault="008914E1" w:rsidP="008914E1">
      <w:pPr>
        <w:numPr>
          <w:ilvl w:val="0"/>
          <w:numId w:val="9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A produção tradicional de sal em salinas usa a evaporação da água do mar, separando o sal (soluto) da água (solvente) por processos naturais de cristalização.</w:t>
      </w:r>
    </w:p>
    <w:p w14:paraId="723C0C47" w14:textId="77777777" w:rsidR="008914E1" w:rsidRPr="008914E1" w:rsidRDefault="008914E1" w:rsidP="008914E1">
      <w:pPr>
        <w:numPr>
          <w:ilvl w:val="0"/>
          <w:numId w:val="9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Estações de Tratamento de Água realizam captação, gradagem, decantação, filtração e desinfeção para obter água potável, removendo impurezas sólidas e microrganismos.</w:t>
      </w:r>
    </w:p>
    <w:p w14:paraId="04B00458" w14:textId="77777777" w:rsidR="008914E1" w:rsidRPr="008914E1" w:rsidRDefault="008914E1" w:rsidP="008914E1">
      <w:pPr>
        <w:numPr>
          <w:ilvl w:val="0"/>
          <w:numId w:val="9"/>
        </w:numPr>
        <w:rPr>
          <w:rFonts w:cs="Syabil-Book"/>
          <w:color w:val="000000" w:themeColor="text1"/>
        </w:rPr>
      </w:pPr>
      <w:r w:rsidRPr="008914E1">
        <w:rPr>
          <w:rFonts w:cs="Syabil-Book"/>
          <w:color w:val="000000" w:themeColor="text1"/>
        </w:rPr>
        <w:t>Destilação é o método usado para produzir álcool sanitário separando substâncias por diferentes pontos de ebulição, com importantes aplicações para abastecimento hospitalar e farmacêutico.</w:t>
      </w:r>
    </w:p>
    <w:p w14:paraId="0F5E5370" w14:textId="77777777" w:rsidR="002F4720" w:rsidRDefault="002F4720">
      <w:pPr>
        <w:rPr>
          <w:rFonts w:cs="Syabil-Book"/>
          <w:color w:val="000000" w:themeColor="text1"/>
        </w:rPr>
      </w:pPr>
    </w:p>
    <w:p w14:paraId="46F3DB77" w14:textId="5620D90D" w:rsidR="0073281C" w:rsidRDefault="00AE773D">
      <w:pPr>
        <w:rPr>
          <w:rFonts w:cs="Syabil-Book"/>
          <w:color w:val="000000" w:themeColor="text1"/>
        </w:rPr>
      </w:pPr>
      <w:hyperlink r:id="rId8" w:history="1">
        <w:proofErr w:type="spellStart"/>
        <w:r w:rsidRPr="00AE773D">
          <w:rPr>
            <w:rStyle w:val="Hiperligao"/>
            <w:rFonts w:cs="Syabil-Book"/>
          </w:rPr>
          <w:t>Flashcards</w:t>
        </w:r>
        <w:proofErr w:type="spellEnd"/>
      </w:hyperlink>
    </w:p>
    <w:sectPr w:rsidR="0073281C" w:rsidSect="006723AE">
      <w:headerReference w:type="even" r:id="rId9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8C6D4" w14:textId="77777777" w:rsidR="00D54D78" w:rsidRDefault="00D54D78">
      <w:pPr>
        <w:spacing w:after="0" w:line="240" w:lineRule="auto"/>
      </w:pPr>
      <w:r>
        <w:separator/>
      </w:r>
    </w:p>
  </w:endnote>
  <w:endnote w:type="continuationSeparator" w:id="0">
    <w:p w14:paraId="6BA5126D" w14:textId="77777777" w:rsidR="00D54D78" w:rsidRDefault="00D54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abil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465A" w14:textId="77777777" w:rsidR="00D54D78" w:rsidRDefault="00D54D78">
      <w:pPr>
        <w:spacing w:after="0" w:line="240" w:lineRule="auto"/>
      </w:pPr>
      <w:r>
        <w:separator/>
      </w:r>
    </w:p>
  </w:footnote>
  <w:footnote w:type="continuationSeparator" w:id="0">
    <w:p w14:paraId="1D4AAFA4" w14:textId="77777777" w:rsidR="00D54D78" w:rsidRDefault="00D54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8492A" w14:textId="71396B85" w:rsidR="008D0943" w:rsidRDefault="00000000" w:rsidP="002F4720">
    <w:pPr>
      <w:tabs>
        <w:tab w:val="right" w:pos="9070"/>
      </w:tabs>
      <w:spacing w:after="360"/>
    </w:pPr>
    <w:r w:rsidRPr="00B557FA">
      <w:rPr>
        <w:noProof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6E151C3F" wp14:editId="3AE99E97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6786000" cy="720000"/>
              <wp:effectExtent l="0" t="0" r="0" b="4445"/>
              <wp:wrapNone/>
              <wp:docPr id="196" name="Retângulo: Cantos Diagonais Arredondados 3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6786000" cy="720000"/>
                      </a:xfrm>
                      <a:custGeom>
                        <a:avLst/>
                        <a:gdLst>
                          <a:gd name="connsiteX0" fmla="*/ 0 w 6664325"/>
                          <a:gd name="connsiteY0" fmla="*/ 0 h 714375"/>
                          <a:gd name="connsiteX1" fmla="*/ 6521450 w 6664325"/>
                          <a:gd name="connsiteY1" fmla="*/ 0 h 714375"/>
                          <a:gd name="connsiteX2" fmla="*/ 6664325 w 6664325"/>
                          <a:gd name="connsiteY2" fmla="*/ 142875 h 714375"/>
                          <a:gd name="connsiteX3" fmla="*/ 6664325 w 6664325"/>
                          <a:gd name="connsiteY3" fmla="*/ 714375 h 714375"/>
                          <a:gd name="connsiteX4" fmla="*/ 6664325 w 6664325"/>
                          <a:gd name="connsiteY4" fmla="*/ 714375 h 714375"/>
                          <a:gd name="connsiteX5" fmla="*/ 142875 w 6664325"/>
                          <a:gd name="connsiteY5" fmla="*/ 714375 h 714375"/>
                          <a:gd name="connsiteX6" fmla="*/ 0 w 6664325"/>
                          <a:gd name="connsiteY6" fmla="*/ 571500 h 714375"/>
                          <a:gd name="connsiteX7" fmla="*/ 0 w 6664325"/>
                          <a:gd name="connsiteY7" fmla="*/ 0 h 714375"/>
                          <a:gd name="connsiteX8" fmla="*/ 0 w 6664325"/>
                          <a:gd name="connsiteY8" fmla="*/ 0 h 714375"/>
                          <a:gd name="connsiteX0" fmla="*/ 0 w 6664325"/>
                          <a:gd name="connsiteY0" fmla="*/ 0 h 714375"/>
                          <a:gd name="connsiteX1" fmla="*/ 6664325 w 6664325"/>
                          <a:gd name="connsiteY1" fmla="*/ 142875 h 714375"/>
                          <a:gd name="connsiteX2" fmla="*/ 6664325 w 6664325"/>
                          <a:gd name="connsiteY2" fmla="*/ 714375 h 714375"/>
                          <a:gd name="connsiteX3" fmla="*/ 6664325 w 6664325"/>
                          <a:gd name="connsiteY3" fmla="*/ 714375 h 714375"/>
                          <a:gd name="connsiteX4" fmla="*/ 142875 w 6664325"/>
                          <a:gd name="connsiteY4" fmla="*/ 714375 h 714375"/>
                          <a:gd name="connsiteX5" fmla="*/ 0 w 6664325"/>
                          <a:gd name="connsiteY5" fmla="*/ 571500 h 714375"/>
                          <a:gd name="connsiteX6" fmla="*/ 0 w 6664325"/>
                          <a:gd name="connsiteY6" fmla="*/ 0 h 714375"/>
                          <a:gd name="connsiteX7" fmla="*/ 0 w 6664325"/>
                          <a:gd name="connsiteY7" fmla="*/ 0 h 714375"/>
                          <a:gd name="connsiteX0" fmla="*/ 0 w 6664325"/>
                          <a:gd name="connsiteY0" fmla="*/ 0 h 714375"/>
                          <a:gd name="connsiteX1" fmla="*/ 6664325 w 6664325"/>
                          <a:gd name="connsiteY1" fmla="*/ 0 h 714375"/>
                          <a:gd name="connsiteX2" fmla="*/ 6664325 w 6664325"/>
                          <a:gd name="connsiteY2" fmla="*/ 714375 h 714375"/>
                          <a:gd name="connsiteX3" fmla="*/ 6664325 w 6664325"/>
                          <a:gd name="connsiteY3" fmla="*/ 714375 h 714375"/>
                          <a:gd name="connsiteX4" fmla="*/ 142875 w 6664325"/>
                          <a:gd name="connsiteY4" fmla="*/ 714375 h 714375"/>
                          <a:gd name="connsiteX5" fmla="*/ 0 w 6664325"/>
                          <a:gd name="connsiteY5" fmla="*/ 571500 h 714375"/>
                          <a:gd name="connsiteX6" fmla="*/ 0 w 6664325"/>
                          <a:gd name="connsiteY6" fmla="*/ 0 h 714375"/>
                          <a:gd name="connsiteX7" fmla="*/ 0 w 6664325"/>
                          <a:gd name="connsiteY7" fmla="*/ 0 h 7143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</a:cxnLst>
                        <a:rect l="l" t="t" r="r" b="b"/>
                        <a:pathLst>
                          <a:path w="6664325" h="714375">
                            <a:moveTo>
                              <a:pt x="0" y="0"/>
                            </a:moveTo>
                            <a:lnTo>
                              <a:pt x="6664325" y="0"/>
                            </a:lnTo>
                            <a:lnTo>
                              <a:pt x="6664325" y="714375"/>
                            </a:lnTo>
                            <a:lnTo>
                              <a:pt x="6664325" y="714375"/>
                            </a:lnTo>
                            <a:lnTo>
                              <a:pt x="142875" y="714375"/>
                            </a:lnTo>
                            <a:cubicBezTo>
                              <a:pt x="63967" y="714375"/>
                              <a:pt x="0" y="650408"/>
                              <a:pt x="0" y="571500"/>
                            </a:cubicBezTo>
                            <a:lnTo>
                              <a:pt x="0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Retângulo: Cantos Diagonais Arredondados 307" o:spid="_x0000_s2065" style="width:534.35pt;height:56.7pt;margin-top:0;margin-left:0;flip:x;mso-height-percent:0;mso-height-relative:page;mso-position-horizontal:left;mso-position-horizontal-relative:page;mso-position-vertical:top;mso-position-vertical-relative:page;mso-width-percent:0;mso-width-relative:page;mso-wrap-distance-bottom:0;mso-wrap-distance-left:9pt;mso-wrap-distance-right:9pt;mso-wrap-distance-top:0;mso-wrap-style:square;position:absolute;v-text-anchor:middle;visibility:visible;z-index:-251638784" coordsize="6664325,714375" path="m,l6664325,l6664325,714375l6664325,714375l142875,714375c63967,714375,,650408,,571500l,,,xe" fillcolor="#f2f2f2" stroked="f" strokeweight="1pt">
              <v:stroke joinstyle="miter"/>
              <v:path arrowok="t" o:connecttype="custom" o:connectlocs="0,0;6786000,0;6786000,720000;6786000,720000;145484,720000;0,576000;0,0;0,0" o:connectangles="0,0,0,0,0,0,0,0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05D44"/>
    <w:multiLevelType w:val="multilevel"/>
    <w:tmpl w:val="A4DC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C60B5"/>
    <w:multiLevelType w:val="hybridMultilevel"/>
    <w:tmpl w:val="AFDC28E4"/>
    <w:lvl w:ilvl="0" w:tplc="23886490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5E8A65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3C6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729F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301A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C2F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6BB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E0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0836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7533E"/>
    <w:multiLevelType w:val="multilevel"/>
    <w:tmpl w:val="8F14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90ACF"/>
    <w:multiLevelType w:val="multilevel"/>
    <w:tmpl w:val="B2B0B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ED1268"/>
    <w:multiLevelType w:val="multilevel"/>
    <w:tmpl w:val="C1824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FE66E1"/>
    <w:multiLevelType w:val="hybridMultilevel"/>
    <w:tmpl w:val="003E9F46"/>
    <w:lvl w:ilvl="0" w:tplc="DC7651DA">
      <w:start w:val="1"/>
      <w:numFmt w:val="bullet"/>
      <w:lvlText w:val="•"/>
      <w:lvlJc w:val="left"/>
      <w:pPr>
        <w:ind w:left="1004" w:hanging="360"/>
      </w:pPr>
      <w:rPr>
        <w:rFonts w:ascii="Calibri" w:hAnsi="Calibri" w:hint="default"/>
      </w:rPr>
    </w:lvl>
    <w:lvl w:ilvl="1" w:tplc="80FE07D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DEDA15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523E1E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54BABE4E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9D6C01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B4D03D38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616C00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D8C8B5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C43344"/>
    <w:multiLevelType w:val="multilevel"/>
    <w:tmpl w:val="F97C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460F2"/>
    <w:multiLevelType w:val="multilevel"/>
    <w:tmpl w:val="F6666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7D5DE0"/>
    <w:multiLevelType w:val="multilevel"/>
    <w:tmpl w:val="6E4A8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156D5"/>
    <w:multiLevelType w:val="multilevel"/>
    <w:tmpl w:val="D4F2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4D2A2D"/>
    <w:multiLevelType w:val="multilevel"/>
    <w:tmpl w:val="7780D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9661EB"/>
    <w:multiLevelType w:val="hybridMultilevel"/>
    <w:tmpl w:val="927E8F9C"/>
    <w:lvl w:ilvl="0" w:tplc="588C76E8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1B74BB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3AC0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8D9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4BA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78D1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6A74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A49A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C8A0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61E96"/>
    <w:multiLevelType w:val="multilevel"/>
    <w:tmpl w:val="29F63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FC60A3"/>
    <w:multiLevelType w:val="hybridMultilevel"/>
    <w:tmpl w:val="451840B8"/>
    <w:lvl w:ilvl="0" w:tplc="EC307B06">
      <w:numFmt w:val="bullet"/>
      <w:lvlText w:val="•"/>
      <w:lvlJc w:val="left"/>
      <w:pPr>
        <w:ind w:left="720" w:hanging="360"/>
      </w:pPr>
      <w:rPr>
        <w:rFonts w:ascii="Calibri" w:eastAsiaTheme="minorHAnsi" w:hAnsi="Calibri" w:cs="Syabil-Book" w:hint="default"/>
      </w:rPr>
    </w:lvl>
    <w:lvl w:ilvl="1" w:tplc="327C49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F8C8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8E3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D6B1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E4D5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AC1E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A647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6663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03868"/>
    <w:multiLevelType w:val="multilevel"/>
    <w:tmpl w:val="5D9C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EA2BCE"/>
    <w:multiLevelType w:val="multilevel"/>
    <w:tmpl w:val="968A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35CB2"/>
    <w:multiLevelType w:val="multilevel"/>
    <w:tmpl w:val="E11A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1156934">
    <w:abstractNumId w:val="11"/>
  </w:num>
  <w:num w:numId="2" w16cid:durableId="1066800170">
    <w:abstractNumId w:val="1"/>
  </w:num>
  <w:num w:numId="3" w16cid:durableId="1382678765">
    <w:abstractNumId w:val="13"/>
  </w:num>
  <w:num w:numId="4" w16cid:durableId="150173745">
    <w:abstractNumId w:val="5"/>
  </w:num>
  <w:num w:numId="5" w16cid:durableId="250940210">
    <w:abstractNumId w:val="9"/>
  </w:num>
  <w:num w:numId="6" w16cid:durableId="716666086">
    <w:abstractNumId w:val="7"/>
  </w:num>
  <w:num w:numId="7" w16cid:durableId="1297180986">
    <w:abstractNumId w:val="15"/>
  </w:num>
  <w:num w:numId="8" w16cid:durableId="945309173">
    <w:abstractNumId w:val="8"/>
  </w:num>
  <w:num w:numId="9" w16cid:durableId="1161701114">
    <w:abstractNumId w:val="0"/>
  </w:num>
  <w:num w:numId="10" w16cid:durableId="948588816">
    <w:abstractNumId w:val="4"/>
  </w:num>
  <w:num w:numId="11" w16cid:durableId="1451581959">
    <w:abstractNumId w:val="6"/>
  </w:num>
  <w:num w:numId="12" w16cid:durableId="828790247">
    <w:abstractNumId w:val="12"/>
  </w:num>
  <w:num w:numId="13" w16cid:durableId="1142383639">
    <w:abstractNumId w:val="10"/>
  </w:num>
  <w:num w:numId="14" w16cid:durableId="1226526978">
    <w:abstractNumId w:val="2"/>
  </w:num>
  <w:num w:numId="15" w16cid:durableId="115875285">
    <w:abstractNumId w:val="16"/>
  </w:num>
  <w:num w:numId="16" w16cid:durableId="1408921937">
    <w:abstractNumId w:val="3"/>
  </w:num>
  <w:num w:numId="17" w16cid:durableId="12989485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93"/>
    <w:rsid w:val="00017C3F"/>
    <w:rsid w:val="00054EB3"/>
    <w:rsid w:val="00063095"/>
    <w:rsid w:val="00097E25"/>
    <w:rsid w:val="00101A54"/>
    <w:rsid w:val="0010559A"/>
    <w:rsid w:val="00150771"/>
    <w:rsid w:val="001D779A"/>
    <w:rsid w:val="002A013B"/>
    <w:rsid w:val="002B16CD"/>
    <w:rsid w:val="002C2F18"/>
    <w:rsid w:val="002C6ACA"/>
    <w:rsid w:val="002F4720"/>
    <w:rsid w:val="00302F41"/>
    <w:rsid w:val="00306C4A"/>
    <w:rsid w:val="00323348"/>
    <w:rsid w:val="003325DC"/>
    <w:rsid w:val="003635D3"/>
    <w:rsid w:val="003B0283"/>
    <w:rsid w:val="003B24B2"/>
    <w:rsid w:val="003D6AF1"/>
    <w:rsid w:val="003F2B50"/>
    <w:rsid w:val="0041773F"/>
    <w:rsid w:val="0044733C"/>
    <w:rsid w:val="00462E4F"/>
    <w:rsid w:val="00464330"/>
    <w:rsid w:val="00484AE8"/>
    <w:rsid w:val="00505CAD"/>
    <w:rsid w:val="00523146"/>
    <w:rsid w:val="00545372"/>
    <w:rsid w:val="005B0443"/>
    <w:rsid w:val="005E1392"/>
    <w:rsid w:val="00607904"/>
    <w:rsid w:val="00642A24"/>
    <w:rsid w:val="0064430F"/>
    <w:rsid w:val="0066360E"/>
    <w:rsid w:val="006723AE"/>
    <w:rsid w:val="0067421F"/>
    <w:rsid w:val="00676DED"/>
    <w:rsid w:val="006A6A0E"/>
    <w:rsid w:val="006C409A"/>
    <w:rsid w:val="0073281C"/>
    <w:rsid w:val="00734EA8"/>
    <w:rsid w:val="007424C8"/>
    <w:rsid w:val="00786B41"/>
    <w:rsid w:val="007A4808"/>
    <w:rsid w:val="00815757"/>
    <w:rsid w:val="00831C7A"/>
    <w:rsid w:val="00886A18"/>
    <w:rsid w:val="008914E1"/>
    <w:rsid w:val="008B3485"/>
    <w:rsid w:val="008B4164"/>
    <w:rsid w:val="008D0943"/>
    <w:rsid w:val="00990A79"/>
    <w:rsid w:val="009963AE"/>
    <w:rsid w:val="00A3529C"/>
    <w:rsid w:val="00A3658E"/>
    <w:rsid w:val="00A650E6"/>
    <w:rsid w:val="00A841BE"/>
    <w:rsid w:val="00AA453C"/>
    <w:rsid w:val="00AB2945"/>
    <w:rsid w:val="00AC0205"/>
    <w:rsid w:val="00AE773D"/>
    <w:rsid w:val="00B254C9"/>
    <w:rsid w:val="00B53759"/>
    <w:rsid w:val="00B55765"/>
    <w:rsid w:val="00B557FA"/>
    <w:rsid w:val="00B635A2"/>
    <w:rsid w:val="00B97836"/>
    <w:rsid w:val="00C71226"/>
    <w:rsid w:val="00C97FB6"/>
    <w:rsid w:val="00CA2C5E"/>
    <w:rsid w:val="00CB2320"/>
    <w:rsid w:val="00CB2FE2"/>
    <w:rsid w:val="00CC735C"/>
    <w:rsid w:val="00D46C97"/>
    <w:rsid w:val="00D47320"/>
    <w:rsid w:val="00D50681"/>
    <w:rsid w:val="00D54D78"/>
    <w:rsid w:val="00DA15E4"/>
    <w:rsid w:val="00E17910"/>
    <w:rsid w:val="00E776C7"/>
    <w:rsid w:val="00EA6CC7"/>
    <w:rsid w:val="00EF52BC"/>
    <w:rsid w:val="00F26F93"/>
    <w:rsid w:val="00FA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EE277"/>
  <w15:chartTrackingRefBased/>
  <w15:docId w15:val="{9E92D556-DE08-48A3-AFBF-4E24365F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26F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26F93"/>
  </w:style>
  <w:style w:type="paragraph" w:styleId="Rodap">
    <w:name w:val="footer"/>
    <w:basedOn w:val="Normal"/>
    <w:link w:val="RodapCarter"/>
    <w:uiPriority w:val="99"/>
    <w:unhideWhenUsed/>
    <w:rsid w:val="00F26F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26F93"/>
  </w:style>
  <w:style w:type="character" w:customStyle="1" w:styleId="charoverride-1">
    <w:name w:val="charoverride-1"/>
    <w:basedOn w:val="Tipodeletrapredefinidodopargrafo"/>
    <w:rsid w:val="00F26F93"/>
    <w:rPr>
      <w:rFonts w:ascii="Arial" w:hAnsi="Arial" w:cs="Arial" w:hint="default"/>
      <w:b w:val="0"/>
      <w:bCs w:val="0"/>
      <w:i w:val="0"/>
      <w:iCs w:val="0"/>
      <w:color w:val="0069B4"/>
      <w:sz w:val="90"/>
      <w:szCs w:val="90"/>
    </w:rPr>
  </w:style>
  <w:style w:type="paragraph" w:customStyle="1" w:styleId="par-grafo-b-sico">
    <w:name w:val="par-grafo-b-sico"/>
    <w:basedOn w:val="Normal"/>
    <w:rsid w:val="00B557FA"/>
    <w:pPr>
      <w:spacing w:after="0" w:line="240" w:lineRule="auto"/>
    </w:pPr>
    <w:rPr>
      <w:rFonts w:ascii="Minion Pro" w:eastAsiaTheme="minorEastAsia" w:hAnsi="Minion Pro" w:cs="Times New Roman"/>
      <w:color w:val="000000"/>
      <w:sz w:val="18"/>
      <w:szCs w:val="18"/>
      <w:lang w:eastAsia="pt-PT"/>
    </w:rPr>
  </w:style>
  <w:style w:type="character" w:customStyle="1" w:styleId="charoverride-4">
    <w:name w:val="charoverride-4"/>
    <w:basedOn w:val="Tipodeletrapredefinidodopargrafo"/>
    <w:rsid w:val="00B557FA"/>
    <w:rPr>
      <w:rFonts w:ascii="Arial" w:hAnsi="Arial" w:cs="Arial" w:hint="default"/>
      <w:b w:val="0"/>
      <w:bCs w:val="0"/>
      <w:i w:val="0"/>
      <w:iCs w:val="0"/>
      <w:color w:val="E73C32"/>
      <w:sz w:val="27"/>
      <w:szCs w:val="27"/>
    </w:rPr>
  </w:style>
  <w:style w:type="character" w:customStyle="1" w:styleId="charoverride-5">
    <w:name w:val="charoverride-5"/>
    <w:basedOn w:val="Tipodeletrapredefinidodopargrafo"/>
    <w:rsid w:val="00B557FA"/>
    <w:rPr>
      <w:rFonts w:ascii="Arial" w:hAnsi="Arial" w:cs="Arial" w:hint="default"/>
      <w:b/>
      <w:bCs/>
      <w:i w:val="0"/>
      <w:iCs w:val="0"/>
      <w:color w:val="000000"/>
      <w:sz w:val="17"/>
      <w:szCs w:val="17"/>
    </w:rPr>
  </w:style>
  <w:style w:type="character" w:customStyle="1" w:styleId="charoverride-6">
    <w:name w:val="charoverride-6"/>
    <w:basedOn w:val="Tipodeletrapredefinidodopargrafo"/>
    <w:rsid w:val="00B557FA"/>
    <w:rPr>
      <w:rFonts w:ascii="Arial" w:hAnsi="Arial" w:cs="Arial" w:hint="default"/>
      <w:b w:val="0"/>
      <w:bCs w:val="0"/>
      <w:i w:val="0"/>
      <w:iCs w:val="0"/>
      <w:color w:val="E73C32"/>
      <w:sz w:val="17"/>
      <w:szCs w:val="17"/>
    </w:rPr>
  </w:style>
  <w:style w:type="character" w:customStyle="1" w:styleId="charoverride-7">
    <w:name w:val="charoverride-7"/>
    <w:basedOn w:val="Tipodeletrapredefinidodopargrafo"/>
    <w:rsid w:val="00B557FA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charoverride-8">
    <w:name w:val="charoverride-8"/>
    <w:basedOn w:val="Tipodeletrapredefinidodopargrafo"/>
    <w:rsid w:val="00B557FA"/>
    <w:rPr>
      <w:rFonts w:ascii="Arial" w:hAnsi="Arial" w:cs="Arial" w:hint="default"/>
      <w:b/>
      <w:bCs/>
      <w:i w:val="0"/>
      <w:iCs w:val="0"/>
      <w:color w:val="706F6F"/>
      <w:sz w:val="17"/>
      <w:szCs w:val="17"/>
    </w:rPr>
  </w:style>
  <w:style w:type="character" w:customStyle="1" w:styleId="charoverride-9">
    <w:name w:val="charoverride-9"/>
    <w:basedOn w:val="Tipodeletrapredefinidodopargrafo"/>
    <w:rsid w:val="00B557FA"/>
    <w:rPr>
      <w:rFonts w:ascii="Arial" w:hAnsi="Arial" w:cs="Arial" w:hint="default"/>
      <w:b w:val="0"/>
      <w:bCs w:val="0"/>
      <w:i w:val="0"/>
      <w:iCs w:val="0"/>
      <w:color w:val="706F6F"/>
      <w:sz w:val="17"/>
      <w:szCs w:val="17"/>
    </w:rPr>
  </w:style>
  <w:style w:type="table" w:styleId="TabelacomGrelha">
    <w:name w:val="Table Grid"/>
    <w:basedOn w:val="Tabelanormal"/>
    <w:uiPriority w:val="39"/>
    <w:rsid w:val="002C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C0205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101A54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101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atpdf.com/pt/flashcards/g6wIgJ24rcMRn3H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FC2B6-FEBC-4AA1-B22F-4AAC3A28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Marreiros</dc:creator>
  <cp:lastModifiedBy>Susana Mateus</cp:lastModifiedBy>
  <cp:revision>2</cp:revision>
  <cp:lastPrinted>2026-06-27T13:45:00Z</cp:lastPrinted>
  <dcterms:created xsi:type="dcterms:W3CDTF">2026-06-27T15:48:00Z</dcterms:created>
  <dcterms:modified xsi:type="dcterms:W3CDTF">2026-06-27T15:48:00Z</dcterms:modified>
</cp:coreProperties>
</file>